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8A1" w:rsidRDefault="007248A1" w:rsidP="007248A1">
      <w:pPr>
        <w:pStyle w:val="NormalWeb"/>
        <w:jc w:val="both"/>
        <w:rPr>
          <w:color w:val="FF0000"/>
          <w:szCs w:val="27"/>
        </w:rPr>
      </w:pPr>
    </w:p>
    <w:p w:rsidR="007248A1" w:rsidRDefault="007248A1" w:rsidP="007248A1">
      <w:pPr>
        <w:pStyle w:val="NormalWeb"/>
        <w:jc w:val="both"/>
        <w:rPr>
          <w:color w:val="000000"/>
          <w:szCs w:val="27"/>
        </w:rPr>
      </w:pPr>
    </w:p>
    <w:p w:rsidR="00294303" w:rsidRDefault="00294303" w:rsidP="007248A1">
      <w:pPr>
        <w:pStyle w:val="NormalWeb"/>
        <w:jc w:val="both"/>
        <w:rPr>
          <w:color w:val="000000"/>
          <w:szCs w:val="27"/>
        </w:rPr>
      </w:pPr>
      <w:r>
        <w:rPr>
          <w:color w:val="000000"/>
          <w:szCs w:val="27"/>
        </w:rPr>
        <w:t>Blitz It</w:t>
      </w:r>
      <w:r w:rsidR="007248A1">
        <w:rPr>
          <w:color w:val="000000"/>
          <w:szCs w:val="27"/>
        </w:rPr>
        <w:t xml:space="preserve"> Group’s</w:t>
      </w:r>
      <w:r>
        <w:rPr>
          <w:color w:val="000000"/>
          <w:szCs w:val="27"/>
        </w:rPr>
        <w:t xml:space="preserve"> Quality </w:t>
      </w:r>
      <w:r w:rsidR="0028616C">
        <w:rPr>
          <w:color w:val="000000"/>
          <w:szCs w:val="27"/>
        </w:rPr>
        <w:t>Policies</w:t>
      </w:r>
      <w:r>
        <w:rPr>
          <w:color w:val="000000"/>
          <w:szCs w:val="27"/>
        </w:rPr>
        <w:t>:</w:t>
      </w:r>
    </w:p>
    <w:p w:rsidR="00294303" w:rsidRPr="00294303" w:rsidRDefault="00B94CDF" w:rsidP="00294303">
      <w:pPr>
        <w:pStyle w:val="NormalWeb"/>
        <w:numPr>
          <w:ilvl w:val="0"/>
          <w:numId w:val="3"/>
        </w:numPr>
        <w:jc w:val="both"/>
        <w:rPr>
          <w:color w:val="000000"/>
          <w:szCs w:val="27"/>
        </w:rPr>
      </w:pPr>
      <w:r>
        <w:rPr>
          <w:color w:val="000000"/>
          <w:szCs w:val="27"/>
        </w:rPr>
        <w:t>I</w:t>
      </w:r>
      <w:r w:rsidR="00294303" w:rsidRPr="00294303">
        <w:rPr>
          <w:color w:val="000000"/>
          <w:szCs w:val="27"/>
        </w:rPr>
        <w:t>mplement an effective quality management system into the workplace for everyday operations within the business.</w:t>
      </w:r>
    </w:p>
    <w:p w:rsidR="00294303" w:rsidRPr="00294303" w:rsidRDefault="00294303" w:rsidP="00294303">
      <w:pPr>
        <w:pStyle w:val="NormalWeb"/>
        <w:numPr>
          <w:ilvl w:val="0"/>
          <w:numId w:val="3"/>
        </w:numPr>
        <w:jc w:val="both"/>
        <w:rPr>
          <w:color w:val="000000"/>
          <w:szCs w:val="27"/>
        </w:rPr>
      </w:pPr>
      <w:r w:rsidRPr="00294303">
        <w:rPr>
          <w:color w:val="000000"/>
          <w:szCs w:val="27"/>
        </w:rPr>
        <w:t xml:space="preserve">Seek to continually improve our efficiency and effectiveness within the workplace in order to meet and exceed our client’s needs and expectations, as </w:t>
      </w:r>
      <w:r>
        <w:rPr>
          <w:color w:val="000000"/>
          <w:szCs w:val="27"/>
        </w:rPr>
        <w:t xml:space="preserve">well as those of our suppliers and </w:t>
      </w:r>
      <w:r w:rsidRPr="00294303">
        <w:rPr>
          <w:color w:val="000000"/>
          <w:szCs w:val="27"/>
        </w:rPr>
        <w:t>staff</w:t>
      </w:r>
      <w:r>
        <w:rPr>
          <w:color w:val="000000"/>
          <w:szCs w:val="27"/>
        </w:rPr>
        <w:t>,</w:t>
      </w:r>
      <w:r w:rsidRPr="00294303">
        <w:rPr>
          <w:color w:val="000000"/>
          <w:szCs w:val="27"/>
        </w:rPr>
        <w:t xml:space="preserve"> along with any other interested parties.</w:t>
      </w:r>
    </w:p>
    <w:p w:rsidR="00294303" w:rsidRPr="00294303" w:rsidRDefault="00294303" w:rsidP="00294303">
      <w:pPr>
        <w:pStyle w:val="NormalWeb"/>
        <w:numPr>
          <w:ilvl w:val="0"/>
          <w:numId w:val="3"/>
        </w:numPr>
        <w:jc w:val="both"/>
        <w:rPr>
          <w:color w:val="000000"/>
          <w:szCs w:val="27"/>
        </w:rPr>
      </w:pPr>
      <w:r w:rsidRPr="00294303">
        <w:rPr>
          <w:color w:val="000000"/>
          <w:szCs w:val="27"/>
        </w:rPr>
        <w:t>Ensure that regular management reviews are carried out by the management team in order to determine where our quality system can be improved consistently.</w:t>
      </w:r>
    </w:p>
    <w:p w:rsidR="00294303" w:rsidRDefault="00B94CDF" w:rsidP="00294303">
      <w:pPr>
        <w:pStyle w:val="NormalWeb"/>
        <w:numPr>
          <w:ilvl w:val="0"/>
          <w:numId w:val="3"/>
        </w:numPr>
        <w:jc w:val="both"/>
        <w:rPr>
          <w:color w:val="000000"/>
          <w:szCs w:val="27"/>
        </w:rPr>
      </w:pPr>
      <w:r>
        <w:rPr>
          <w:color w:val="000000"/>
          <w:szCs w:val="27"/>
        </w:rPr>
        <w:t>P</w:t>
      </w:r>
      <w:r w:rsidR="00294303" w:rsidRPr="00294303">
        <w:rPr>
          <w:color w:val="000000"/>
          <w:szCs w:val="27"/>
        </w:rPr>
        <w:t>rovide a top quality and efficient service to their clients, as well as providing a full commitment to safeguarding their health and safety, along with the quality and reliability of Blitz It and their staff.</w:t>
      </w:r>
    </w:p>
    <w:p w:rsidR="00294303" w:rsidRDefault="00294303" w:rsidP="00294303">
      <w:pPr>
        <w:pStyle w:val="NormalWeb"/>
        <w:numPr>
          <w:ilvl w:val="0"/>
          <w:numId w:val="3"/>
        </w:numPr>
        <w:jc w:val="both"/>
        <w:rPr>
          <w:color w:val="000000"/>
          <w:szCs w:val="27"/>
        </w:rPr>
      </w:pPr>
      <w:r>
        <w:rPr>
          <w:color w:val="000000"/>
          <w:szCs w:val="27"/>
        </w:rPr>
        <w:t>Set regular reviews with our clients and suppliers through the use of feedback either through meetings or feedback sheets in order to monitor and help improve our performance and business relations.</w:t>
      </w:r>
    </w:p>
    <w:p w:rsidR="00294303" w:rsidRDefault="00294303" w:rsidP="00294303">
      <w:pPr>
        <w:pStyle w:val="NormalWeb"/>
        <w:jc w:val="both"/>
        <w:rPr>
          <w:color w:val="000000"/>
          <w:szCs w:val="27"/>
        </w:rPr>
      </w:pPr>
      <w:r>
        <w:rPr>
          <w:color w:val="000000"/>
          <w:szCs w:val="27"/>
        </w:rPr>
        <w:t>Commitment of the Management Team:</w:t>
      </w:r>
    </w:p>
    <w:p w:rsidR="00B94CDF" w:rsidRPr="00B94CDF" w:rsidRDefault="00B94CDF" w:rsidP="007248A1">
      <w:pPr>
        <w:pStyle w:val="NormalWeb"/>
        <w:ind w:firstLine="360"/>
        <w:jc w:val="both"/>
        <w:rPr>
          <w:color w:val="000000"/>
          <w:sz w:val="22"/>
          <w:szCs w:val="27"/>
        </w:rPr>
      </w:pPr>
      <w:r>
        <w:rPr>
          <w:color w:val="000000"/>
          <w:sz w:val="22"/>
          <w:szCs w:val="27"/>
        </w:rPr>
        <w:t>The appointed management team of Blitz It</w:t>
      </w:r>
      <w:r w:rsidR="007248A1">
        <w:rPr>
          <w:color w:val="000000"/>
          <w:sz w:val="22"/>
          <w:szCs w:val="27"/>
        </w:rPr>
        <w:t xml:space="preserve"> Group</w:t>
      </w:r>
      <w:r>
        <w:rPr>
          <w:color w:val="000000"/>
          <w:sz w:val="22"/>
          <w:szCs w:val="27"/>
        </w:rPr>
        <w:t xml:space="preserve"> will commit to:</w:t>
      </w:r>
    </w:p>
    <w:p w:rsidR="00294303" w:rsidRDefault="00B94CDF" w:rsidP="00294303">
      <w:pPr>
        <w:pStyle w:val="NormalWeb"/>
        <w:numPr>
          <w:ilvl w:val="0"/>
          <w:numId w:val="4"/>
        </w:numPr>
        <w:jc w:val="both"/>
        <w:rPr>
          <w:color w:val="000000"/>
          <w:szCs w:val="27"/>
        </w:rPr>
      </w:pPr>
      <w:r>
        <w:rPr>
          <w:color w:val="000000"/>
          <w:szCs w:val="27"/>
        </w:rPr>
        <w:t>Ensuring that our staff are kept up-to-date with any changes to our quality system that may impact their working standards, behaviour or ethics.</w:t>
      </w:r>
    </w:p>
    <w:p w:rsidR="00B94CDF" w:rsidRDefault="00B94CDF" w:rsidP="00294303">
      <w:pPr>
        <w:pStyle w:val="NormalWeb"/>
        <w:numPr>
          <w:ilvl w:val="0"/>
          <w:numId w:val="4"/>
        </w:numPr>
        <w:jc w:val="both"/>
        <w:rPr>
          <w:color w:val="000000"/>
          <w:szCs w:val="27"/>
        </w:rPr>
      </w:pPr>
      <w:r>
        <w:rPr>
          <w:color w:val="000000"/>
          <w:szCs w:val="27"/>
        </w:rPr>
        <w:t xml:space="preserve">Ensuring that our staff are </w:t>
      </w:r>
      <w:r w:rsidR="00B0223D">
        <w:rPr>
          <w:color w:val="000000"/>
          <w:szCs w:val="27"/>
        </w:rPr>
        <w:t>trained, educated and skilled in all areas of their job description as well as in accordance with the latest Health and Safety procedures and all other external party requirements and procedures Blitz It follow.</w:t>
      </w:r>
    </w:p>
    <w:p w:rsidR="00B0223D" w:rsidRDefault="00B0223D" w:rsidP="00294303">
      <w:pPr>
        <w:pStyle w:val="NormalWeb"/>
        <w:numPr>
          <w:ilvl w:val="0"/>
          <w:numId w:val="4"/>
        </w:numPr>
        <w:jc w:val="both"/>
        <w:rPr>
          <w:color w:val="000000"/>
          <w:szCs w:val="27"/>
        </w:rPr>
      </w:pPr>
      <w:r>
        <w:rPr>
          <w:color w:val="000000"/>
          <w:szCs w:val="27"/>
        </w:rPr>
        <w:t>Providing an above-standard service delivery to all of our clients through the application of our quality system.</w:t>
      </w:r>
    </w:p>
    <w:p w:rsidR="005E4606" w:rsidRDefault="009F37E5" w:rsidP="00294303">
      <w:pPr>
        <w:pStyle w:val="NormalWeb"/>
        <w:numPr>
          <w:ilvl w:val="0"/>
          <w:numId w:val="4"/>
        </w:numPr>
        <w:jc w:val="both"/>
        <w:rPr>
          <w:color w:val="000000"/>
          <w:szCs w:val="27"/>
        </w:rPr>
      </w:pPr>
      <w:r>
        <w:rPr>
          <w:color w:val="000000"/>
          <w:szCs w:val="27"/>
        </w:rPr>
        <w:t>Provide the correct resources to our staff who can use these resources proficiently and effectively to uphold and improve good customer satisfaction.</w:t>
      </w:r>
    </w:p>
    <w:p w:rsidR="005E4606" w:rsidRDefault="005E4606" w:rsidP="005E4606">
      <w:pPr>
        <w:pStyle w:val="NormalWeb"/>
        <w:spacing w:before="0" w:beforeAutospacing="0" w:after="0" w:afterAutospacing="0"/>
        <w:jc w:val="both"/>
        <w:rPr>
          <w:color w:val="000000"/>
          <w:szCs w:val="27"/>
        </w:rPr>
      </w:pPr>
    </w:p>
    <w:p w:rsidR="005E4606" w:rsidRDefault="005E4606" w:rsidP="005E4606">
      <w:pPr>
        <w:pStyle w:val="NormalWeb"/>
        <w:spacing w:before="0" w:beforeAutospacing="0" w:after="0" w:afterAutospacing="0"/>
        <w:jc w:val="both"/>
        <w:rPr>
          <w:color w:val="000000"/>
          <w:szCs w:val="27"/>
        </w:rPr>
      </w:pPr>
      <w:r>
        <w:rPr>
          <w:color w:val="000000"/>
          <w:szCs w:val="27"/>
        </w:rPr>
        <w:t>Ian Lincoln</w:t>
      </w:r>
      <w:r w:rsidR="007248A1">
        <w:rPr>
          <w:color w:val="000000"/>
          <w:szCs w:val="27"/>
        </w:rPr>
        <w:t>,</w:t>
      </w:r>
    </w:p>
    <w:p w:rsidR="007248A1" w:rsidRDefault="007248A1" w:rsidP="005E4606">
      <w:pPr>
        <w:pStyle w:val="NormalWeb"/>
        <w:pBdr>
          <w:bottom w:val="single" w:sz="4" w:space="1" w:color="2E74B5" w:themeColor="accent1" w:themeShade="BF"/>
        </w:pBdr>
        <w:spacing w:before="0" w:beforeAutospacing="0" w:after="0" w:afterAutospacing="0"/>
        <w:jc w:val="both"/>
        <w:rPr>
          <w:color w:val="000000"/>
          <w:szCs w:val="27"/>
        </w:rPr>
      </w:pPr>
      <w:r>
        <w:rPr>
          <w:noProof/>
        </w:rPr>
        <w:t xml:space="preserve">   </w:t>
      </w:r>
      <w:r>
        <w:rPr>
          <w:noProof/>
        </w:rPr>
        <w:drawing>
          <wp:inline distT="0" distB="0" distL="0" distR="0" wp14:anchorId="7807C4CE" wp14:editId="5D160A58">
            <wp:extent cx="449580" cy="2743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 cy="274320"/>
                    </a:xfrm>
                    <a:prstGeom prst="rect">
                      <a:avLst/>
                    </a:prstGeom>
                    <a:noFill/>
                    <a:ln>
                      <a:noFill/>
                    </a:ln>
                  </pic:spPr>
                </pic:pic>
              </a:graphicData>
            </a:graphic>
          </wp:inline>
        </w:drawing>
      </w:r>
    </w:p>
    <w:p w:rsidR="005E4606" w:rsidRDefault="005E4606" w:rsidP="005E4606">
      <w:pPr>
        <w:pStyle w:val="NormalWeb"/>
        <w:pBdr>
          <w:bottom w:val="single" w:sz="4" w:space="1" w:color="2E74B5" w:themeColor="accent1" w:themeShade="BF"/>
        </w:pBdr>
        <w:spacing w:before="0" w:beforeAutospacing="0" w:after="0" w:afterAutospacing="0"/>
        <w:jc w:val="both"/>
        <w:rPr>
          <w:color w:val="000000"/>
          <w:szCs w:val="27"/>
        </w:rPr>
      </w:pPr>
      <w:r>
        <w:rPr>
          <w:color w:val="000000"/>
          <w:szCs w:val="27"/>
        </w:rPr>
        <w:t>Managing Director</w:t>
      </w:r>
      <w:r w:rsidR="007248A1">
        <w:rPr>
          <w:color w:val="000000"/>
          <w:szCs w:val="27"/>
        </w:rPr>
        <w:t>,</w:t>
      </w:r>
    </w:p>
    <w:p w:rsidR="007248A1" w:rsidRDefault="007248A1" w:rsidP="005E4606">
      <w:pPr>
        <w:pStyle w:val="NormalWeb"/>
        <w:pBdr>
          <w:bottom w:val="single" w:sz="4" w:space="1" w:color="2E74B5" w:themeColor="accent1" w:themeShade="BF"/>
        </w:pBdr>
        <w:spacing w:before="0" w:beforeAutospacing="0" w:after="0" w:afterAutospacing="0"/>
        <w:jc w:val="both"/>
        <w:rPr>
          <w:color w:val="000000"/>
          <w:szCs w:val="27"/>
        </w:rPr>
      </w:pPr>
      <w:r>
        <w:rPr>
          <w:color w:val="000000"/>
          <w:szCs w:val="27"/>
        </w:rPr>
        <w:t>For and on behalf of</w:t>
      </w:r>
    </w:p>
    <w:p w:rsidR="007248A1" w:rsidRDefault="007248A1" w:rsidP="005E4606">
      <w:pPr>
        <w:pStyle w:val="NormalWeb"/>
        <w:pBdr>
          <w:bottom w:val="single" w:sz="4" w:space="1" w:color="2E74B5" w:themeColor="accent1" w:themeShade="BF"/>
        </w:pBdr>
        <w:spacing w:before="0" w:beforeAutospacing="0" w:after="0" w:afterAutospacing="0"/>
        <w:jc w:val="both"/>
        <w:rPr>
          <w:color w:val="000000"/>
          <w:szCs w:val="27"/>
        </w:rPr>
      </w:pPr>
      <w:r>
        <w:rPr>
          <w:color w:val="000000"/>
          <w:szCs w:val="27"/>
        </w:rPr>
        <w:t>Blitz It Group Ltd.</w:t>
      </w:r>
    </w:p>
    <w:p w:rsidR="007248A1" w:rsidRDefault="007248A1" w:rsidP="005E4606">
      <w:pPr>
        <w:pStyle w:val="NormalWeb"/>
        <w:pBdr>
          <w:bottom w:val="single" w:sz="4" w:space="1" w:color="2E74B5" w:themeColor="accent1" w:themeShade="BF"/>
        </w:pBdr>
        <w:spacing w:before="0" w:beforeAutospacing="0" w:after="0" w:afterAutospacing="0"/>
        <w:jc w:val="both"/>
        <w:rPr>
          <w:color w:val="000000"/>
          <w:szCs w:val="27"/>
        </w:rPr>
      </w:pPr>
    </w:p>
    <w:p w:rsidR="007248A1" w:rsidRDefault="007248A1" w:rsidP="005E4606">
      <w:pPr>
        <w:pStyle w:val="NormalWeb"/>
        <w:pBdr>
          <w:bottom w:val="single" w:sz="4" w:space="1" w:color="2E74B5" w:themeColor="accent1" w:themeShade="BF"/>
        </w:pBdr>
        <w:spacing w:before="0" w:beforeAutospacing="0" w:after="0" w:afterAutospacing="0"/>
        <w:jc w:val="both"/>
        <w:rPr>
          <w:color w:val="000000"/>
          <w:szCs w:val="27"/>
        </w:rPr>
      </w:pPr>
    </w:p>
    <w:p w:rsidR="007248A1" w:rsidRDefault="007248A1" w:rsidP="005E4606">
      <w:pPr>
        <w:pStyle w:val="NormalWeb"/>
        <w:pBdr>
          <w:bottom w:val="single" w:sz="4" w:space="1" w:color="2E74B5" w:themeColor="accent1" w:themeShade="BF"/>
        </w:pBdr>
        <w:spacing w:before="0" w:beforeAutospacing="0" w:after="0" w:afterAutospacing="0"/>
        <w:jc w:val="both"/>
        <w:rPr>
          <w:color w:val="000000"/>
          <w:szCs w:val="27"/>
        </w:rPr>
      </w:pPr>
    </w:p>
    <w:p w:rsidR="007248A1" w:rsidRDefault="007248A1" w:rsidP="005E4606">
      <w:pPr>
        <w:pStyle w:val="NormalWeb"/>
        <w:pBdr>
          <w:bottom w:val="single" w:sz="4" w:space="1" w:color="2E74B5" w:themeColor="accent1" w:themeShade="BF"/>
        </w:pBdr>
        <w:spacing w:before="0" w:beforeAutospacing="0" w:after="0" w:afterAutospacing="0"/>
        <w:jc w:val="both"/>
        <w:rPr>
          <w:color w:val="000000"/>
          <w:szCs w:val="27"/>
        </w:rPr>
      </w:pPr>
    </w:p>
    <w:p w:rsidR="007248A1" w:rsidRDefault="007248A1" w:rsidP="005E4606">
      <w:pPr>
        <w:pStyle w:val="NormalWeb"/>
        <w:pBdr>
          <w:bottom w:val="single" w:sz="4" w:space="1" w:color="2E74B5" w:themeColor="accent1" w:themeShade="BF"/>
        </w:pBdr>
        <w:spacing w:before="0" w:beforeAutospacing="0" w:after="0" w:afterAutospacing="0"/>
        <w:jc w:val="both"/>
        <w:rPr>
          <w:color w:val="000000"/>
          <w:szCs w:val="27"/>
        </w:rPr>
      </w:pPr>
    </w:p>
    <w:p w:rsidR="007248A1" w:rsidRDefault="007248A1" w:rsidP="005E4606">
      <w:pPr>
        <w:pStyle w:val="NormalWeb"/>
        <w:pBdr>
          <w:bottom w:val="single" w:sz="4" w:space="1" w:color="2E74B5" w:themeColor="accent1" w:themeShade="BF"/>
        </w:pBdr>
        <w:spacing w:before="0" w:beforeAutospacing="0" w:after="0" w:afterAutospacing="0"/>
        <w:jc w:val="both"/>
        <w:rPr>
          <w:color w:val="000000"/>
          <w:szCs w:val="27"/>
        </w:rPr>
      </w:pPr>
    </w:p>
    <w:p w:rsidR="007248A1" w:rsidRDefault="007248A1" w:rsidP="005E4606">
      <w:pPr>
        <w:pStyle w:val="NormalWeb"/>
        <w:pBdr>
          <w:bottom w:val="single" w:sz="4" w:space="1" w:color="2E74B5" w:themeColor="accent1" w:themeShade="BF"/>
        </w:pBdr>
        <w:spacing w:before="0" w:beforeAutospacing="0" w:after="0" w:afterAutospacing="0"/>
        <w:jc w:val="both"/>
        <w:rPr>
          <w:color w:val="000000"/>
          <w:szCs w:val="27"/>
        </w:rPr>
      </w:pPr>
    </w:p>
    <w:p w:rsidR="007248A1" w:rsidRDefault="007248A1" w:rsidP="005E4606">
      <w:pPr>
        <w:pStyle w:val="NormalWeb"/>
        <w:pBdr>
          <w:bottom w:val="single" w:sz="4" w:space="1" w:color="2E74B5" w:themeColor="accent1" w:themeShade="BF"/>
        </w:pBdr>
        <w:spacing w:before="0" w:beforeAutospacing="0" w:after="0" w:afterAutospacing="0"/>
        <w:jc w:val="both"/>
        <w:rPr>
          <w:color w:val="000000"/>
          <w:szCs w:val="27"/>
        </w:rPr>
      </w:pPr>
    </w:p>
    <w:p w:rsidR="00FE3BF6" w:rsidRPr="00294303" w:rsidRDefault="00FE3BF6" w:rsidP="005E4606">
      <w:pPr>
        <w:pStyle w:val="NormalWeb"/>
        <w:pBdr>
          <w:bottom w:val="single" w:sz="4" w:space="1" w:color="2E74B5" w:themeColor="accent1" w:themeShade="BF"/>
        </w:pBdr>
        <w:spacing w:before="0" w:beforeAutospacing="0" w:after="0" w:afterAutospacing="0"/>
        <w:jc w:val="both"/>
        <w:rPr>
          <w:color w:val="000000"/>
          <w:szCs w:val="27"/>
        </w:rPr>
      </w:pPr>
      <w:bookmarkStart w:id="0" w:name="_GoBack"/>
      <w:bookmarkEnd w:id="0"/>
    </w:p>
    <w:sectPr w:rsidR="00FE3BF6" w:rsidRPr="00294303" w:rsidSect="007248A1">
      <w:headerReference w:type="default" r:id="rId9"/>
      <w:footerReference w:type="default" r:id="rId10"/>
      <w:pgSz w:w="11906" w:h="16838"/>
      <w:pgMar w:top="1440" w:right="1440" w:bottom="1440" w:left="1440" w:header="113"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EA9" w:rsidRDefault="00EB3EA9" w:rsidP="005E4606">
      <w:pPr>
        <w:spacing w:after="0" w:line="240" w:lineRule="auto"/>
      </w:pPr>
      <w:r>
        <w:separator/>
      </w:r>
    </w:p>
  </w:endnote>
  <w:endnote w:type="continuationSeparator" w:id="0">
    <w:p w:rsidR="00EB3EA9" w:rsidRDefault="00EB3EA9" w:rsidP="005E4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A1" w:rsidRPr="007248A1" w:rsidRDefault="007248A1" w:rsidP="007248A1">
    <w:pPr>
      <w:pStyle w:val="Footer"/>
      <w:jc w:val="center"/>
      <w:rPr>
        <w:rFonts w:ascii="Cambria" w:hAnsi="Cambria" w:cs="Arial"/>
        <w:sz w:val="20"/>
        <w:szCs w:val="20"/>
      </w:rPr>
    </w:pPr>
    <w:r w:rsidRPr="007248A1">
      <w:rPr>
        <w:rFonts w:ascii="Cambria" w:hAnsi="Cambria" w:cs="Arial"/>
        <w:sz w:val="20"/>
        <w:szCs w:val="20"/>
      </w:rPr>
      <w:t xml:space="preserve">Date: 01/02/16                                                  </w:t>
    </w:r>
    <w:r>
      <w:rPr>
        <w:rFonts w:ascii="Cambria" w:hAnsi="Cambria" w:cs="Arial"/>
        <w:sz w:val="20"/>
        <w:szCs w:val="20"/>
      </w:rPr>
      <w:t xml:space="preserve">     </w:t>
    </w:r>
    <w:r w:rsidR="00837C32">
      <w:rPr>
        <w:rFonts w:ascii="Cambria" w:hAnsi="Cambria" w:cs="Arial"/>
        <w:sz w:val="20"/>
        <w:szCs w:val="20"/>
      </w:rPr>
      <w:t xml:space="preserve">    Version: 2</w:t>
    </w:r>
    <w:r w:rsidRPr="007248A1">
      <w:rPr>
        <w:rFonts w:ascii="Cambria" w:hAnsi="Cambria" w:cs="Arial"/>
        <w:sz w:val="20"/>
        <w:szCs w:val="20"/>
      </w:rPr>
      <w:t xml:space="preserve">       </w:t>
    </w:r>
    <w:r>
      <w:rPr>
        <w:rFonts w:ascii="Cambria" w:hAnsi="Cambria" w:cs="Arial"/>
        <w:sz w:val="20"/>
        <w:szCs w:val="20"/>
      </w:rPr>
      <w:t xml:space="preserve">     </w:t>
    </w:r>
    <w:r w:rsidRPr="007248A1">
      <w:rPr>
        <w:rFonts w:ascii="Cambria" w:hAnsi="Cambria" w:cs="Arial"/>
        <w:sz w:val="20"/>
        <w:szCs w:val="20"/>
      </w:rPr>
      <w:t xml:space="preserve">                   </w:t>
    </w:r>
    <w:r>
      <w:rPr>
        <w:rFonts w:ascii="Cambria" w:hAnsi="Cambria" w:cs="Arial"/>
        <w:sz w:val="20"/>
        <w:szCs w:val="20"/>
      </w:rPr>
      <w:t xml:space="preserve">             Document Nos : QP01</w:t>
    </w:r>
  </w:p>
  <w:p w:rsidR="005E4606" w:rsidRPr="00AA61A8" w:rsidRDefault="00AA61A8" w:rsidP="007248A1">
    <w:pPr>
      <w:pStyle w:val="Footer"/>
      <w:rPr>
        <w:sz w:val="18"/>
      </w:rPr>
    </w:pPr>
    <w:r>
      <w:rPr>
        <w:sz w:val="18"/>
      </w:rPr>
      <w:t>This document is the property of Blitz It Ltd and may only be copied, distributed or shared outside of the organisation with the permission of Blitz 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EA9" w:rsidRDefault="00EB3EA9" w:rsidP="005E4606">
      <w:pPr>
        <w:spacing w:after="0" w:line="240" w:lineRule="auto"/>
      </w:pPr>
      <w:r>
        <w:separator/>
      </w:r>
    </w:p>
  </w:footnote>
  <w:footnote w:type="continuationSeparator" w:id="0">
    <w:p w:rsidR="00EB3EA9" w:rsidRDefault="00EB3EA9" w:rsidP="005E4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A1" w:rsidRDefault="007248A1" w:rsidP="007248A1">
    <w:pPr>
      <w:pStyle w:val="Header"/>
      <w:jc w:val="right"/>
    </w:pPr>
    <w:r>
      <w:rPr>
        <w:noProof/>
        <w:lang w:eastAsia="en-GB"/>
      </w:rPr>
      <w:drawing>
        <wp:inline distT="0" distB="0" distL="0" distR="0" wp14:anchorId="37C440C8" wp14:editId="7EF6095A">
          <wp:extent cx="647700" cy="472440"/>
          <wp:effectExtent l="0" t="0" r="0" b="3810"/>
          <wp:docPr id="8" name="Picture 12" descr="cid:image002.png@01CB3725.0DFAA9C0"/>
          <wp:cNvGraphicFramePr/>
          <a:graphic xmlns:a="http://schemas.openxmlformats.org/drawingml/2006/main">
            <a:graphicData uri="http://schemas.openxmlformats.org/drawingml/2006/picture">
              <pic:pic xmlns:pic="http://schemas.openxmlformats.org/drawingml/2006/picture">
                <pic:nvPicPr>
                  <pic:cNvPr id="8" name="Picture 12" descr="cid:image002.png@01CB3725.0DFAA9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72440"/>
                  </a:xfrm>
                  <a:prstGeom prst="rect">
                    <a:avLst/>
                  </a:prstGeom>
                  <a:noFill/>
                  <a:ln>
                    <a:noFill/>
                  </a:ln>
                </pic:spPr>
              </pic:pic>
            </a:graphicData>
          </a:graphic>
        </wp:inline>
      </w:drawing>
    </w:r>
  </w:p>
  <w:p w:rsidR="007248A1" w:rsidRPr="00235109" w:rsidRDefault="007248A1" w:rsidP="007248A1">
    <w:pPr>
      <w:pStyle w:val="Header"/>
      <w:jc w:val="center"/>
      <w:rPr>
        <w:rFonts w:ascii="Cambria" w:hAnsi="Cambria"/>
        <w:color w:val="2E74B5" w:themeColor="accent1" w:themeShade="BF"/>
        <w:sz w:val="28"/>
        <w:szCs w:val="28"/>
      </w:rPr>
    </w:pPr>
    <w:r w:rsidRPr="00235109">
      <w:rPr>
        <w:rFonts w:ascii="Cambria" w:hAnsi="Cambria"/>
        <w:color w:val="2E74B5" w:themeColor="accent1" w:themeShade="BF"/>
        <w:sz w:val="28"/>
        <w:szCs w:val="28"/>
      </w:rPr>
      <w:t>B</w:t>
    </w:r>
    <w:r w:rsidRPr="00235109">
      <w:rPr>
        <w:rFonts w:ascii="Cambria" w:hAnsi="Cambria"/>
        <w:color w:val="2E74B5" w:themeColor="accent1" w:themeShade="BF"/>
        <w:sz w:val="24"/>
        <w:szCs w:val="28"/>
      </w:rPr>
      <w:t>LITZ IT</w:t>
    </w:r>
    <w:r w:rsidRPr="00235109">
      <w:rPr>
        <w:rFonts w:ascii="Cambria" w:hAnsi="Cambria"/>
        <w:color w:val="2E74B5" w:themeColor="accent1" w:themeShade="BF"/>
        <w:sz w:val="28"/>
        <w:szCs w:val="28"/>
      </w:rPr>
      <w:t xml:space="preserve"> G</w:t>
    </w:r>
    <w:r w:rsidRPr="00235109">
      <w:rPr>
        <w:rFonts w:ascii="Cambria" w:hAnsi="Cambria"/>
        <w:color w:val="2E74B5" w:themeColor="accent1" w:themeShade="BF"/>
        <w:sz w:val="24"/>
        <w:szCs w:val="28"/>
      </w:rPr>
      <w:t>ROUP</w:t>
    </w:r>
    <w:r w:rsidRPr="00235109">
      <w:rPr>
        <w:rFonts w:ascii="Cambria" w:hAnsi="Cambria"/>
        <w:color w:val="2E74B5" w:themeColor="accent1" w:themeShade="BF"/>
        <w:sz w:val="28"/>
        <w:szCs w:val="28"/>
      </w:rPr>
      <w:t xml:space="preserve"> Q</w:t>
    </w:r>
    <w:r w:rsidRPr="00235109">
      <w:rPr>
        <w:rFonts w:ascii="Cambria" w:hAnsi="Cambria"/>
        <w:color w:val="2E74B5" w:themeColor="accent1" w:themeShade="BF"/>
        <w:sz w:val="24"/>
        <w:szCs w:val="28"/>
      </w:rPr>
      <w:t>UALITY</w:t>
    </w:r>
    <w:r w:rsidRPr="00235109">
      <w:rPr>
        <w:rFonts w:ascii="Cambria" w:hAnsi="Cambria"/>
        <w:color w:val="2E74B5" w:themeColor="accent1" w:themeShade="BF"/>
        <w:sz w:val="28"/>
        <w:szCs w:val="28"/>
      </w:rPr>
      <w:t xml:space="preserve"> P</w:t>
    </w:r>
    <w:r w:rsidRPr="00235109">
      <w:rPr>
        <w:rFonts w:ascii="Cambria" w:hAnsi="Cambria"/>
        <w:color w:val="2E74B5" w:themeColor="accent1" w:themeShade="BF"/>
        <w:sz w:val="24"/>
        <w:szCs w:val="28"/>
      </w:rPr>
      <w:t>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1CF4"/>
    <w:multiLevelType w:val="hybridMultilevel"/>
    <w:tmpl w:val="ED2A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D1D67"/>
    <w:multiLevelType w:val="hybridMultilevel"/>
    <w:tmpl w:val="05B8A852"/>
    <w:lvl w:ilvl="0" w:tplc="27E02A1E">
      <w:start w:val="1"/>
      <w:numFmt w:val="bullet"/>
      <w:lvlText w:val=""/>
      <w:lvlJc w:val="righ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DE24B6"/>
    <w:multiLevelType w:val="hybridMultilevel"/>
    <w:tmpl w:val="065A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9E5F48"/>
    <w:multiLevelType w:val="hybridMultilevel"/>
    <w:tmpl w:val="0E402338"/>
    <w:lvl w:ilvl="0" w:tplc="27E02A1E">
      <w:start w:val="1"/>
      <w:numFmt w:val="bullet"/>
      <w:lvlText w:val=""/>
      <w:lvlJc w:val="righ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03"/>
    <w:rsid w:val="00235109"/>
    <w:rsid w:val="0028616C"/>
    <w:rsid w:val="00294303"/>
    <w:rsid w:val="00332737"/>
    <w:rsid w:val="003E1910"/>
    <w:rsid w:val="00411D36"/>
    <w:rsid w:val="00441867"/>
    <w:rsid w:val="004900A3"/>
    <w:rsid w:val="005046B8"/>
    <w:rsid w:val="005E4606"/>
    <w:rsid w:val="0063544E"/>
    <w:rsid w:val="007248A1"/>
    <w:rsid w:val="007F249F"/>
    <w:rsid w:val="00837C32"/>
    <w:rsid w:val="009F37E5"/>
    <w:rsid w:val="00AA61A8"/>
    <w:rsid w:val="00B0223D"/>
    <w:rsid w:val="00B94CDF"/>
    <w:rsid w:val="00C046FF"/>
    <w:rsid w:val="00C677B9"/>
    <w:rsid w:val="00E00DCC"/>
    <w:rsid w:val="00EB3EA9"/>
    <w:rsid w:val="00F1455A"/>
    <w:rsid w:val="00FE3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4FB03-ABD7-4D67-B5B2-379692D2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3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E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606"/>
    <w:rPr>
      <w:rFonts w:ascii="Segoe UI" w:hAnsi="Segoe UI" w:cs="Segoe UI"/>
      <w:sz w:val="18"/>
      <w:szCs w:val="18"/>
    </w:rPr>
  </w:style>
  <w:style w:type="paragraph" w:styleId="Header">
    <w:name w:val="header"/>
    <w:basedOn w:val="Normal"/>
    <w:link w:val="HeaderChar"/>
    <w:uiPriority w:val="99"/>
    <w:unhideWhenUsed/>
    <w:rsid w:val="005E4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606"/>
  </w:style>
  <w:style w:type="paragraph" w:styleId="Footer">
    <w:name w:val="footer"/>
    <w:basedOn w:val="Normal"/>
    <w:link w:val="FooterChar"/>
    <w:uiPriority w:val="99"/>
    <w:unhideWhenUsed/>
    <w:rsid w:val="005E4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5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63A21-9527-41A6-A862-092DC379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Dragon</dc:creator>
  <cp:lastModifiedBy>Dragon</cp:lastModifiedBy>
  <cp:revision>7</cp:revision>
  <cp:lastPrinted>2016-03-02T08:59:00Z</cp:lastPrinted>
  <dcterms:created xsi:type="dcterms:W3CDTF">2016-03-14T13:56:00Z</dcterms:created>
  <dcterms:modified xsi:type="dcterms:W3CDTF">2017-01-04T13:36:00Z</dcterms:modified>
</cp:coreProperties>
</file>